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A548D" w14:textId="77777777" w:rsidR="00806278" w:rsidRDefault="00806278" w:rsidP="00806278">
      <w:pPr>
        <w:jc w:val="center"/>
        <w:rPr>
          <w:b/>
          <w:bCs/>
          <w:sz w:val="28"/>
          <w:szCs w:val="28"/>
          <w:lang w:val="el-GR"/>
        </w:rPr>
      </w:pPr>
      <w:r w:rsidRPr="008B2031">
        <w:rPr>
          <w:b/>
          <w:bCs/>
          <w:sz w:val="28"/>
          <w:szCs w:val="28"/>
          <w:lang w:val="el-GR"/>
        </w:rPr>
        <w:t xml:space="preserve">Οι συνέπειες του </w:t>
      </w:r>
      <w:r w:rsidRPr="008B2031">
        <w:rPr>
          <w:b/>
          <w:bCs/>
          <w:sz w:val="28"/>
          <w:szCs w:val="28"/>
        </w:rPr>
        <w:t>COVID-19</w:t>
      </w:r>
      <w:r w:rsidRPr="008B2031">
        <w:rPr>
          <w:b/>
          <w:bCs/>
          <w:sz w:val="28"/>
          <w:szCs w:val="28"/>
          <w:lang w:val="el-GR"/>
        </w:rPr>
        <w:t xml:space="preserve"> για </w:t>
      </w:r>
      <w:r>
        <w:rPr>
          <w:b/>
          <w:bCs/>
          <w:sz w:val="28"/>
          <w:szCs w:val="28"/>
          <w:lang w:val="el-GR"/>
        </w:rPr>
        <w:t xml:space="preserve">τους </w:t>
      </w:r>
      <w:r w:rsidRPr="008B2031">
        <w:rPr>
          <w:b/>
          <w:bCs/>
          <w:sz w:val="28"/>
          <w:szCs w:val="28"/>
          <w:lang w:val="el-GR"/>
        </w:rPr>
        <w:t xml:space="preserve">χρήστες ουσιών και τις </w:t>
      </w:r>
    </w:p>
    <w:p w14:paraId="3E1A4BD0" w14:textId="77777777" w:rsidR="00806278" w:rsidRPr="00AB3E68" w:rsidRDefault="00806278" w:rsidP="00806278">
      <w:pPr>
        <w:jc w:val="center"/>
        <w:rPr>
          <w:b/>
          <w:bCs/>
          <w:sz w:val="28"/>
          <w:szCs w:val="28"/>
          <w:lang w:val="el-GR"/>
        </w:rPr>
      </w:pPr>
      <w:r w:rsidRPr="008B2031">
        <w:rPr>
          <w:b/>
          <w:bCs/>
          <w:sz w:val="28"/>
          <w:szCs w:val="28"/>
          <w:lang w:val="el-GR"/>
        </w:rPr>
        <w:t>υπηρεσίες παροχής φροντίδας</w:t>
      </w:r>
    </w:p>
    <w:p w14:paraId="5383E222" w14:textId="11DB32F2" w:rsidR="008157C6" w:rsidRPr="00CB656D" w:rsidRDefault="008157C6">
      <w:pPr>
        <w:rPr>
          <w:lang w:val="el-GR"/>
        </w:rPr>
      </w:pPr>
      <w:bookmarkStart w:id="0" w:name="_GoBack"/>
      <w:bookmarkEnd w:id="0"/>
    </w:p>
    <w:p w14:paraId="6DE2301F" w14:textId="41A0BB26" w:rsidR="00806278" w:rsidRPr="00D85A6E" w:rsidRDefault="00806278" w:rsidP="00D85A6E">
      <w:pPr>
        <w:jc w:val="both"/>
        <w:rPr>
          <w:sz w:val="24"/>
          <w:szCs w:val="24"/>
          <w:lang w:val="el-GR"/>
        </w:rPr>
      </w:pPr>
      <w:r w:rsidRPr="00D85A6E">
        <w:rPr>
          <w:sz w:val="24"/>
          <w:szCs w:val="24"/>
          <w:lang w:val="el-GR"/>
        </w:rPr>
        <w:t>Τα άτομα που κάνουν χρήση εξαρτησιογόνων ουσιών αντιμετωπίζουν τους ίδιους κινδύνους με αυτούς του γενικού πληθυσμού για μόλυνση από τον κορωνοϊό και ως εκ τούτου πρέπει να γνωρίζουν τις κατάλληλες στρατηγικές για τη μείωση του κινδύνου μόλυνσης. Ωστόσο, ενδέχεται να εκτίθενται σε πρόσθετους κινδύνους που απαιτούν την ανάπτυξη στρατηγικών εκτίμησης και μετριασμού. Οι επιπρόσθετοι κίνδυνοι συνδέονται με συγκεκριμένες συμπεριφορές που σχετίζονται με την χρήση ουσιών καθώς και με τις συνθήκες μέσα στις οποίες πραγματοποιείται η χρήση. Οι κίνδυνοι αυξάνονται λόγω του υψηλού επιπέδου σωματικής και ψυχολογικής συννοσηρότητας που παρατηρείται στη συγκεκριμένη ομάδα, της περιθωριοποίησης αλλά και του στίγματος που βιώνουν άτομα που κάνουν χρήση εξαρησιογόνων ουσιών.</w:t>
      </w:r>
    </w:p>
    <w:p w14:paraId="4E388908" w14:textId="385FA7CF" w:rsidR="00806278" w:rsidRPr="00D85A6E" w:rsidRDefault="00806278" w:rsidP="00D85A6E">
      <w:pPr>
        <w:jc w:val="both"/>
        <w:rPr>
          <w:sz w:val="24"/>
          <w:szCs w:val="24"/>
          <w:lang w:val="el-GR"/>
        </w:rPr>
      </w:pPr>
      <w:r w:rsidRPr="00D85A6E">
        <w:rPr>
          <w:sz w:val="24"/>
          <w:szCs w:val="24"/>
          <w:lang w:val="el-GR"/>
        </w:rPr>
        <w:t xml:space="preserve">Η τρέχουσα κρίση της δημόσιας υγείας εγείρει σοβαρές επιπρόσθετες ανησυχίες για την υγεία των ατόμων που κάνουν χρήση εξαρτησιογόνων ουσιών, , τη διασφάλιση της συνέχειας της παροχής των υπηρεσιών καθώς και την προστασία όσων προσφέρουν φροντίδα και υποστήριξη σε αυτόν τον πληθυσμό. </w:t>
      </w:r>
    </w:p>
    <w:p w14:paraId="48B58C96" w14:textId="1DDD4A1F" w:rsidR="00806278" w:rsidRPr="00D85A6E" w:rsidRDefault="00806278" w:rsidP="00D85A6E">
      <w:pPr>
        <w:jc w:val="both"/>
        <w:rPr>
          <w:b/>
          <w:bCs/>
          <w:sz w:val="24"/>
          <w:szCs w:val="24"/>
          <w:lang w:val="el-GR"/>
        </w:rPr>
      </w:pPr>
      <w:r w:rsidRPr="00D85A6E">
        <w:rPr>
          <w:b/>
          <w:bCs/>
          <w:sz w:val="24"/>
          <w:szCs w:val="24"/>
          <w:lang w:val="el-GR"/>
        </w:rPr>
        <w:t xml:space="preserve">Οι ιδιαίτεροι κίνδυνοι για άτομα που κάνουν χρήση εξαρτησιογόνων ουσιών κατά τη διάρκεια της πανδημίας </w:t>
      </w:r>
      <w:r w:rsidRPr="00D85A6E">
        <w:rPr>
          <w:b/>
          <w:bCs/>
          <w:sz w:val="24"/>
          <w:szCs w:val="24"/>
          <w:lang w:val="en-US"/>
        </w:rPr>
        <w:t>COVID</w:t>
      </w:r>
      <w:r w:rsidRPr="00D85A6E">
        <w:rPr>
          <w:b/>
          <w:bCs/>
          <w:sz w:val="24"/>
          <w:szCs w:val="24"/>
          <w:lang w:val="el-GR"/>
        </w:rPr>
        <w:t>-19</w:t>
      </w:r>
    </w:p>
    <w:p w14:paraId="4D71465A" w14:textId="160E9F48" w:rsidR="00806278" w:rsidRPr="00D85A6E" w:rsidRDefault="00806278" w:rsidP="00D85A6E">
      <w:pPr>
        <w:jc w:val="both"/>
        <w:rPr>
          <w:b/>
          <w:bCs/>
          <w:sz w:val="24"/>
          <w:szCs w:val="24"/>
          <w:lang w:val="el-GR"/>
        </w:rPr>
      </w:pPr>
      <w:r w:rsidRPr="00D85A6E">
        <w:rPr>
          <w:b/>
          <w:bCs/>
          <w:sz w:val="24"/>
          <w:szCs w:val="24"/>
          <w:lang w:val="el-GR"/>
        </w:rPr>
        <w:t xml:space="preserve">Οι υποκείμενες χρόνιες ιατρικές καταστάσεις σχετίζονται με ορισμένες μορφές χρήσης ουσιών και αυξάνουν τον κίνδυνο ανάπτυξης σοβαρών ασθενειών </w:t>
      </w:r>
    </w:p>
    <w:p w14:paraId="4A013D1C" w14:textId="129CE109" w:rsidR="00806278" w:rsidRPr="00D85A6E" w:rsidRDefault="00806278" w:rsidP="00D85A6E">
      <w:pPr>
        <w:pStyle w:val="ListParagraph"/>
        <w:numPr>
          <w:ilvl w:val="0"/>
          <w:numId w:val="1"/>
        </w:numPr>
        <w:jc w:val="both"/>
        <w:rPr>
          <w:b/>
          <w:bCs/>
          <w:sz w:val="24"/>
          <w:szCs w:val="24"/>
          <w:lang w:val="el-GR"/>
        </w:rPr>
      </w:pPr>
      <w:r w:rsidRPr="00D85A6E">
        <w:rPr>
          <w:sz w:val="24"/>
          <w:szCs w:val="24"/>
          <w:lang w:val="el-GR"/>
        </w:rPr>
        <w:t>Χρήστες καπνιστής ηρωίνης, κρακ και κοκαΐνης  συνήθως παρουσιάζουν χρόνιες αναπνευστικές πνευμονοπάθειες όπως άσθμα κ.α., δεδομένα που δυσχεραίνουν τυχόν νόσο από τον ιό</w:t>
      </w:r>
    </w:p>
    <w:p w14:paraId="40BD4B10" w14:textId="77777777" w:rsidR="003632D3" w:rsidRPr="00D85A6E" w:rsidRDefault="00806278" w:rsidP="00D85A6E">
      <w:pPr>
        <w:pStyle w:val="ListParagraph"/>
        <w:numPr>
          <w:ilvl w:val="0"/>
          <w:numId w:val="1"/>
        </w:numPr>
        <w:jc w:val="both"/>
        <w:rPr>
          <w:b/>
          <w:bCs/>
          <w:sz w:val="24"/>
          <w:szCs w:val="24"/>
          <w:lang w:val="el-GR"/>
        </w:rPr>
      </w:pPr>
      <w:r w:rsidRPr="00D85A6E">
        <w:rPr>
          <w:sz w:val="24"/>
          <w:szCs w:val="24"/>
          <w:lang w:val="el-GR"/>
        </w:rPr>
        <w:t xml:space="preserve">Ψηλά ποσοστά καρδιαγγειακών  προβλημάτων ανάμεσα σε άτομα που προβαίνουν σε ενέσιμη χρήση ουσιών και χρήστες </w:t>
      </w:r>
      <w:r w:rsidR="003632D3" w:rsidRPr="00D85A6E">
        <w:rPr>
          <w:sz w:val="24"/>
          <w:szCs w:val="24"/>
          <w:lang w:val="el-GR"/>
        </w:rPr>
        <w:t xml:space="preserve">κοκαΐνης </w:t>
      </w:r>
    </w:p>
    <w:p w14:paraId="2771E386" w14:textId="1B881028" w:rsidR="00806278" w:rsidRPr="00D85A6E" w:rsidRDefault="003632D3" w:rsidP="00D85A6E">
      <w:pPr>
        <w:pStyle w:val="ListParagraph"/>
        <w:numPr>
          <w:ilvl w:val="0"/>
          <w:numId w:val="1"/>
        </w:numPr>
        <w:jc w:val="both"/>
        <w:rPr>
          <w:b/>
          <w:bCs/>
          <w:sz w:val="24"/>
          <w:szCs w:val="24"/>
          <w:lang w:val="el-GR"/>
        </w:rPr>
      </w:pPr>
      <w:r w:rsidRPr="00D85A6E">
        <w:rPr>
          <w:sz w:val="24"/>
          <w:szCs w:val="24"/>
          <w:lang w:val="el-GR"/>
        </w:rPr>
        <w:t xml:space="preserve"> Η κατάχρηση απιοειδών μπορεί να επηρεάσει το ανοσοποιητικό σύστημα του ατόμου ενώ η χρήση μεθαμφεταμινών αποτελεί επίσης παράγοντα κινδύνου, καθώς οι ουσίες αυτές προκαλούν συστολή των αιμοφόρων αγγείων, αυξάνοντας την πιθανότητα πνευμονικής βλάβης και υπέρτασης.</w:t>
      </w:r>
    </w:p>
    <w:p w14:paraId="3C9DFA36" w14:textId="77777777" w:rsidR="003632D3" w:rsidRPr="00D85A6E" w:rsidRDefault="003632D3" w:rsidP="00D85A6E">
      <w:pPr>
        <w:pStyle w:val="ListParagraph"/>
        <w:numPr>
          <w:ilvl w:val="0"/>
          <w:numId w:val="1"/>
        </w:numPr>
        <w:jc w:val="both"/>
        <w:rPr>
          <w:sz w:val="24"/>
          <w:szCs w:val="24"/>
          <w:lang w:val="el-GR"/>
        </w:rPr>
      </w:pPr>
      <w:r w:rsidRPr="00D85A6E">
        <w:rPr>
          <w:sz w:val="24"/>
          <w:szCs w:val="24"/>
          <w:lang w:val="el-GR"/>
        </w:rPr>
        <w:t>Κίνδυνο σοβαρών επιπλοκών διατρέχουν επίσης όσοι καπνίζουν κάνναβη και έχουν ήδη επιβαρύνει τους πνεύμονές τους.</w:t>
      </w:r>
    </w:p>
    <w:p w14:paraId="4DE084EE" w14:textId="5750973C" w:rsidR="003632D3" w:rsidRPr="00D85A6E" w:rsidRDefault="003632D3" w:rsidP="00D85A6E">
      <w:pPr>
        <w:pStyle w:val="ListParagraph"/>
        <w:numPr>
          <w:ilvl w:val="0"/>
          <w:numId w:val="1"/>
        </w:numPr>
        <w:jc w:val="both"/>
        <w:rPr>
          <w:b/>
          <w:bCs/>
          <w:sz w:val="24"/>
          <w:szCs w:val="24"/>
          <w:lang w:val="el-GR"/>
        </w:rPr>
      </w:pPr>
      <w:r w:rsidRPr="00D85A6E">
        <w:rPr>
          <w:sz w:val="24"/>
          <w:szCs w:val="24"/>
          <w:lang w:val="el-GR"/>
        </w:rPr>
        <w:t xml:space="preserve">Το κάπνισμα και η εξάρτηση από νικοτίνη που είναι συχνό φαινόμενο ανάμεσα σε άτομα που κάνουν χρήση εξαρτησιογόνων ουσιών ουσιών μπορεί να προκαλέσει επιπρόσθετες επιπλοκές σε τυχόν νόσο από τον ιό </w:t>
      </w:r>
      <w:r w:rsidRPr="00D85A6E">
        <w:rPr>
          <w:sz w:val="24"/>
          <w:szCs w:val="24"/>
          <w:lang w:val="en-US"/>
        </w:rPr>
        <w:t>COVID</w:t>
      </w:r>
      <w:r w:rsidRPr="00D85A6E">
        <w:rPr>
          <w:sz w:val="24"/>
          <w:szCs w:val="24"/>
          <w:lang w:val="el-GR"/>
        </w:rPr>
        <w:t>-19.</w:t>
      </w:r>
    </w:p>
    <w:p w14:paraId="49C6B662" w14:textId="028539DE" w:rsidR="003632D3" w:rsidRPr="00D85A6E" w:rsidRDefault="003632D3" w:rsidP="00D85A6E">
      <w:pPr>
        <w:pStyle w:val="ListParagraph"/>
        <w:numPr>
          <w:ilvl w:val="0"/>
          <w:numId w:val="1"/>
        </w:numPr>
        <w:jc w:val="both"/>
        <w:rPr>
          <w:b/>
          <w:bCs/>
          <w:sz w:val="24"/>
          <w:szCs w:val="24"/>
          <w:lang w:val="el-GR"/>
        </w:rPr>
      </w:pPr>
      <w:r w:rsidRPr="00D85A6E">
        <w:rPr>
          <w:sz w:val="24"/>
          <w:szCs w:val="24"/>
          <w:lang w:val="el-GR"/>
        </w:rPr>
        <w:t>Η γήρανση του πληθυσμού των ατόμων που κάνουν χρήση οπιοειδών τους καθιστά ιδιαίτερα ευάλωτους -  λόγω του υψηλού επιπέδου προϋπάρχοντων προβλημάτων υγείας και παραγόντων που σχετίζονται με συμπεριφορές υψηλού κινδύνου ως προς την υγεία τους.</w:t>
      </w:r>
    </w:p>
    <w:p w14:paraId="0EE2623C" w14:textId="43ABF1CA" w:rsidR="00806278" w:rsidRPr="00D85A6E" w:rsidRDefault="003632D3" w:rsidP="00D85A6E">
      <w:pPr>
        <w:jc w:val="both"/>
        <w:rPr>
          <w:b/>
          <w:bCs/>
          <w:sz w:val="24"/>
          <w:szCs w:val="24"/>
          <w:lang w:val="el-GR"/>
        </w:rPr>
      </w:pPr>
      <w:r w:rsidRPr="00D85A6E">
        <w:rPr>
          <w:b/>
          <w:bCs/>
          <w:sz w:val="24"/>
          <w:szCs w:val="24"/>
          <w:lang w:val="el-GR"/>
        </w:rPr>
        <w:lastRenderedPageBreak/>
        <w:t xml:space="preserve">Ο κίνδυνος υπερβολικής δόσης  μπορεί να αυξηθεί μεταξύ των ατόμων που έχουν μολυνθεί από τον </w:t>
      </w:r>
      <w:r w:rsidRPr="00D85A6E">
        <w:rPr>
          <w:b/>
          <w:bCs/>
          <w:sz w:val="24"/>
          <w:szCs w:val="24"/>
          <w:lang w:val="en-US"/>
        </w:rPr>
        <w:t>COVID</w:t>
      </w:r>
      <w:r w:rsidRPr="00D85A6E">
        <w:rPr>
          <w:b/>
          <w:bCs/>
          <w:sz w:val="24"/>
          <w:szCs w:val="24"/>
          <w:lang w:val="el-GR"/>
        </w:rPr>
        <w:t>-19</w:t>
      </w:r>
    </w:p>
    <w:p w14:paraId="3667AC99" w14:textId="74B4A66B" w:rsidR="003632D3" w:rsidRPr="00D85A6E" w:rsidRDefault="003632D3" w:rsidP="00D85A6E">
      <w:pPr>
        <w:pStyle w:val="ListParagraph"/>
        <w:numPr>
          <w:ilvl w:val="0"/>
          <w:numId w:val="3"/>
        </w:numPr>
        <w:jc w:val="both"/>
        <w:rPr>
          <w:sz w:val="24"/>
          <w:szCs w:val="24"/>
          <w:lang w:val="el-GR"/>
        </w:rPr>
      </w:pPr>
      <w:r w:rsidRPr="00D85A6E">
        <w:rPr>
          <w:sz w:val="24"/>
          <w:szCs w:val="24"/>
          <w:lang w:val="el-GR"/>
        </w:rPr>
        <w:t>Οι κύριες απειλητικές για τη ζωή επιπτώσεις της χρήσης οποιουδήποτε οπιοειδούς , όπως η ηρωίνη, είναι να επιβραδύνει και να σταματήσει την αναπνοή. Επειδή ο COVID-19 (όπως οποιαδήποτε σοβαρή λοίμωξη του πνεύμονα) μπορεί να προκαλέσει δυσκολίες στην αναπνοή, συνεπώς μπορεί να οδηγήσει σε αύξηση του κινδύνου υπερδοσολογίας μεταξύ των χρηστών οπιοειδών.</w:t>
      </w:r>
    </w:p>
    <w:p w14:paraId="098BD040" w14:textId="4492FA58" w:rsidR="004D7062" w:rsidRDefault="003632D3" w:rsidP="00D85A6E">
      <w:pPr>
        <w:pStyle w:val="ListParagraph"/>
        <w:numPr>
          <w:ilvl w:val="0"/>
          <w:numId w:val="4"/>
        </w:numPr>
        <w:jc w:val="both"/>
        <w:rPr>
          <w:sz w:val="24"/>
          <w:szCs w:val="24"/>
          <w:lang w:val="el-GR"/>
        </w:rPr>
      </w:pPr>
      <w:r w:rsidRPr="00D85A6E">
        <w:rPr>
          <w:sz w:val="24"/>
          <w:szCs w:val="24"/>
          <w:lang w:val="el-GR"/>
        </w:rPr>
        <w:t>Η</w:t>
      </w:r>
      <w:r w:rsidR="008D7B85" w:rsidRPr="008D7B85">
        <w:rPr>
          <w:sz w:val="24"/>
          <w:szCs w:val="24"/>
          <w:lang w:val="el-GR"/>
        </w:rPr>
        <w:t xml:space="preserve"> </w:t>
      </w:r>
      <w:r w:rsidRPr="00D85A6E">
        <w:rPr>
          <w:sz w:val="24"/>
          <w:szCs w:val="24"/>
          <w:lang w:val="el-GR"/>
        </w:rPr>
        <w:t xml:space="preserve">Ναλοξόνη ως φαρμακευτική αγωγή διαχείρισης </w:t>
      </w:r>
      <w:r w:rsidR="004D7062" w:rsidRPr="00D85A6E">
        <w:rPr>
          <w:sz w:val="24"/>
          <w:szCs w:val="24"/>
          <w:lang w:val="el-GR"/>
        </w:rPr>
        <w:t>σε περίπτωση υπερδοσολογίας δεν είναι γνωστό αν μπορεί να βοηθήσει σε περίπτωση υπερδοσολογίας και επιμόλυνσης από COVID 19.</w:t>
      </w:r>
      <w:r w:rsidR="008D7B85" w:rsidRPr="008D7B85">
        <w:rPr>
          <w:sz w:val="24"/>
          <w:szCs w:val="24"/>
          <w:lang w:val="el-GR"/>
        </w:rPr>
        <w:t xml:space="preserve"> </w:t>
      </w:r>
    </w:p>
    <w:p w14:paraId="32639ADC" w14:textId="77777777" w:rsidR="008D7B85" w:rsidRPr="00D85A6E" w:rsidRDefault="008D7B85" w:rsidP="008D7B85">
      <w:pPr>
        <w:pStyle w:val="ListParagraph"/>
        <w:jc w:val="both"/>
        <w:rPr>
          <w:sz w:val="24"/>
          <w:szCs w:val="24"/>
          <w:lang w:val="el-GR"/>
        </w:rPr>
      </w:pPr>
    </w:p>
    <w:p w14:paraId="5BC1FF1C" w14:textId="77777777" w:rsidR="004D7062" w:rsidRPr="00D85A6E" w:rsidRDefault="003632D3" w:rsidP="00D85A6E">
      <w:pPr>
        <w:jc w:val="both"/>
        <w:rPr>
          <w:b/>
          <w:bCs/>
          <w:sz w:val="24"/>
          <w:szCs w:val="24"/>
          <w:lang w:val="el-GR"/>
        </w:rPr>
      </w:pPr>
      <w:r w:rsidRPr="00D85A6E">
        <w:rPr>
          <w:sz w:val="24"/>
          <w:szCs w:val="24"/>
          <w:lang w:val="el-GR"/>
        </w:rPr>
        <w:t xml:space="preserve"> </w:t>
      </w:r>
      <w:r w:rsidR="004D7062" w:rsidRPr="00D85A6E">
        <w:rPr>
          <w:b/>
          <w:bCs/>
          <w:sz w:val="24"/>
          <w:szCs w:val="24"/>
          <w:lang w:val="el-GR"/>
        </w:rPr>
        <w:t>Η κοινή χρήση εξοπλισμού χρήσης μπορεί να αυξήσει τον κίνδυνο μόλυνσης</w:t>
      </w:r>
    </w:p>
    <w:p w14:paraId="58E3F2B7" w14:textId="77777777" w:rsidR="004D7062" w:rsidRPr="00D85A6E" w:rsidRDefault="004D7062" w:rsidP="00D85A6E">
      <w:pPr>
        <w:pStyle w:val="ListParagraph"/>
        <w:numPr>
          <w:ilvl w:val="0"/>
          <w:numId w:val="5"/>
        </w:numPr>
        <w:jc w:val="both"/>
        <w:rPr>
          <w:sz w:val="24"/>
          <w:szCs w:val="24"/>
          <w:lang w:val="el-GR"/>
        </w:rPr>
      </w:pPr>
      <w:r w:rsidRPr="00D85A6E">
        <w:rPr>
          <w:sz w:val="24"/>
          <w:szCs w:val="24"/>
          <w:lang w:val="el-GR"/>
        </w:rPr>
        <w:t>Ενώ η ανταλλαγή ενέσιμου υλικού αυξάνει τον κίνδυνο μόλυνσης από ιούς που μεταδίδονται με αίμα, όπως ο ιός HIV και η ιογενής ηπατίτιδα Β και C, η κοινή χρήση των συσκευών εισπνοής, εισπνοής, καπνίσματος ή έγχυσης που έχουν μολυνθεί με COVID-19 μπορεί να αυξήσει τον κίνδυνο μόλυνσης και να παίξει ρόλο στην εξάπλωση του ιού.</w:t>
      </w:r>
    </w:p>
    <w:p w14:paraId="6C177894" w14:textId="77777777" w:rsidR="004D7062" w:rsidRPr="00D85A6E" w:rsidRDefault="004D7062" w:rsidP="00D85A6E">
      <w:pPr>
        <w:jc w:val="both"/>
        <w:rPr>
          <w:b/>
          <w:bCs/>
          <w:sz w:val="24"/>
          <w:szCs w:val="24"/>
          <w:lang w:val="el-GR"/>
        </w:rPr>
      </w:pPr>
      <w:r w:rsidRPr="00D85A6E">
        <w:rPr>
          <w:b/>
          <w:bCs/>
          <w:sz w:val="24"/>
          <w:szCs w:val="24"/>
          <w:lang w:val="el-GR"/>
        </w:rPr>
        <w:t>Τα συνωστισμένα περιβάλλοντα αυξάνουν τον κίνδυνο έκθεσης στο COVID-19</w:t>
      </w:r>
    </w:p>
    <w:p w14:paraId="5BC5BEC5" w14:textId="77777777" w:rsidR="004D7062" w:rsidRPr="00D85A6E" w:rsidRDefault="004D7062" w:rsidP="00D85A6E">
      <w:pPr>
        <w:pStyle w:val="ListParagraph"/>
        <w:numPr>
          <w:ilvl w:val="0"/>
          <w:numId w:val="6"/>
        </w:numPr>
        <w:jc w:val="both"/>
        <w:rPr>
          <w:sz w:val="24"/>
          <w:szCs w:val="24"/>
          <w:lang w:val="el-GR"/>
        </w:rPr>
      </w:pPr>
      <w:r w:rsidRPr="00D85A6E">
        <w:rPr>
          <w:sz w:val="24"/>
          <w:szCs w:val="24"/>
          <w:lang w:val="el-GR"/>
        </w:rPr>
        <w:t>Η χρήση εξαρτησιογόνων ουσιών λαμβάνει χώρα συχνά σε χώρους όπου συγκεντρώνονται άτομα και οι ουσίες ή ο εξοπλισμός χρήσης μπορούν να μοιραστούν, αυξάνοντας έτσι τον κίνδυνο έκθεσης στο COVID-19.</w:t>
      </w:r>
    </w:p>
    <w:p w14:paraId="51614DC8" w14:textId="194BF828" w:rsidR="003632D3" w:rsidRPr="00D85A6E" w:rsidRDefault="004D7062" w:rsidP="00D85A6E">
      <w:pPr>
        <w:pStyle w:val="ListParagraph"/>
        <w:numPr>
          <w:ilvl w:val="0"/>
          <w:numId w:val="3"/>
        </w:numPr>
        <w:jc w:val="both"/>
        <w:rPr>
          <w:sz w:val="24"/>
          <w:szCs w:val="24"/>
          <w:lang w:val="el-GR"/>
        </w:rPr>
      </w:pPr>
      <w:r w:rsidRPr="00D85A6E">
        <w:rPr>
          <w:sz w:val="24"/>
          <w:szCs w:val="24"/>
          <w:lang w:val="el-GR"/>
        </w:rPr>
        <w:t>Ο COVID-19 εξαπλώνεται κυρίως,  μεταξύ ανθρώπων που βρίσκονται σε στενή επαφή μεταξύ τους και μέσω σταγονιδίων αναπνευστικών οδών που παράγονται όταν ένα μολυσμένο άτομο βήχει ή φτερνίζεται.</w:t>
      </w:r>
    </w:p>
    <w:p w14:paraId="4D0E9262" w14:textId="58F3436C" w:rsidR="004D7062" w:rsidRPr="00D85A6E" w:rsidRDefault="004D7062" w:rsidP="00D85A6E">
      <w:pPr>
        <w:pStyle w:val="ListParagraph"/>
        <w:numPr>
          <w:ilvl w:val="0"/>
          <w:numId w:val="6"/>
        </w:numPr>
        <w:jc w:val="both"/>
        <w:rPr>
          <w:b/>
          <w:bCs/>
          <w:sz w:val="24"/>
          <w:szCs w:val="24"/>
          <w:lang w:val="el-GR"/>
        </w:rPr>
      </w:pPr>
      <w:r w:rsidRPr="00D85A6E">
        <w:rPr>
          <w:sz w:val="24"/>
          <w:szCs w:val="24"/>
          <w:lang w:val="el-GR"/>
        </w:rPr>
        <w:t>Πολλά άτομα που κάνουν χρήση εξαρτησιογόνων ουσιών αντιμετωπίζουν έλλειψη στέγης και συχνά δεν έχουν άλλη εναλλακτική λύση παρά να περάσουν χρόνο σε δημόσιους χώρους, χωρίς πρόσβαση σε χώρους και προϊόντα για προσωπική υγιεινή. Η αυτοαπομόνωση είναι πολύ δύσκολη για τους άστεγους και η πρόσβαση στην υγειονομική περίθαλψη είναι συχνά πολύ περιορισμένη.</w:t>
      </w:r>
    </w:p>
    <w:p w14:paraId="61C066A6" w14:textId="77777777" w:rsidR="004D7062" w:rsidRPr="00D85A6E" w:rsidRDefault="004D7062" w:rsidP="00D85A6E">
      <w:pPr>
        <w:jc w:val="both"/>
        <w:rPr>
          <w:b/>
          <w:bCs/>
          <w:sz w:val="24"/>
          <w:szCs w:val="24"/>
          <w:lang w:val="el-GR"/>
        </w:rPr>
      </w:pPr>
      <w:r w:rsidRPr="00D85A6E">
        <w:rPr>
          <w:b/>
          <w:bCs/>
          <w:sz w:val="24"/>
          <w:szCs w:val="24"/>
          <w:lang w:val="el-GR"/>
        </w:rPr>
        <w:t>Κίνδυνοι διακοπής της πρόσβασης σε υπηρεσίες, καθαρό εξοπλισμό και φαρμακευτική αγωγή</w:t>
      </w:r>
    </w:p>
    <w:p w14:paraId="0C3B9D67" w14:textId="20A856DE" w:rsidR="004D7062" w:rsidRPr="00D85A6E" w:rsidRDefault="004D7062" w:rsidP="00D85A6E">
      <w:pPr>
        <w:pStyle w:val="ListParagraph"/>
        <w:numPr>
          <w:ilvl w:val="0"/>
          <w:numId w:val="3"/>
        </w:numPr>
        <w:jc w:val="both"/>
        <w:rPr>
          <w:b/>
          <w:bCs/>
          <w:sz w:val="24"/>
          <w:szCs w:val="24"/>
          <w:lang w:val="el-GR"/>
        </w:rPr>
      </w:pPr>
      <w:r w:rsidRPr="00D85A6E">
        <w:rPr>
          <w:sz w:val="24"/>
          <w:szCs w:val="24"/>
          <w:lang w:val="el-GR"/>
        </w:rPr>
        <w:t>Η συνέχιση της φροντίδας  μπορεί να αποτελέσει πρόκληση όσον αφορά την έλλειψη προσωπικού, τη διακοπή λειτουργίας και το κλείσιμο υπηρεσιών, την αυτοαπομόνωση και τους περιορισμούς στην ελεύθερη κυκλοφορία.</w:t>
      </w:r>
    </w:p>
    <w:p w14:paraId="75195943" w14:textId="223F6291" w:rsidR="004D7062" w:rsidRPr="00D85A6E" w:rsidRDefault="004D7062" w:rsidP="00D85A6E">
      <w:pPr>
        <w:pStyle w:val="ListParagraph"/>
        <w:numPr>
          <w:ilvl w:val="0"/>
          <w:numId w:val="7"/>
        </w:numPr>
        <w:jc w:val="both"/>
        <w:rPr>
          <w:sz w:val="24"/>
          <w:szCs w:val="24"/>
          <w:lang w:val="el-GR"/>
        </w:rPr>
      </w:pPr>
      <w:r w:rsidRPr="00D85A6E">
        <w:rPr>
          <w:sz w:val="24"/>
          <w:szCs w:val="24"/>
          <w:lang w:val="el-GR"/>
        </w:rPr>
        <w:t>Ο στιγματισμός και η περιθωριοποίηση που συνδέονται με ορισμένες μορφές χρήσης ουσιών ενδέχεται όχι μόνο να αυξήσουν τον κίνδυνο αλλά και να δημιουργήσουν εμπόδια για την προώθηση μέτρων μείωσης των κινδύνων.</w:t>
      </w:r>
    </w:p>
    <w:p w14:paraId="74B52885" w14:textId="77777777" w:rsidR="004D7062" w:rsidRPr="00D85A6E" w:rsidRDefault="004D7062" w:rsidP="00D85A6E">
      <w:pPr>
        <w:jc w:val="both"/>
        <w:rPr>
          <w:sz w:val="24"/>
          <w:szCs w:val="24"/>
          <w:lang w:val="el-GR"/>
        </w:rPr>
      </w:pPr>
    </w:p>
    <w:p w14:paraId="127BD10E" w14:textId="2ED1C977" w:rsidR="004D7062" w:rsidRPr="00D85A6E" w:rsidRDefault="004D7062" w:rsidP="00D85A6E">
      <w:pPr>
        <w:jc w:val="both"/>
        <w:rPr>
          <w:b/>
          <w:bCs/>
          <w:sz w:val="24"/>
          <w:szCs w:val="24"/>
          <w:lang w:val="el-GR"/>
        </w:rPr>
      </w:pPr>
      <w:r w:rsidRPr="00D85A6E">
        <w:rPr>
          <w:b/>
          <w:bCs/>
          <w:sz w:val="24"/>
          <w:szCs w:val="24"/>
          <w:lang w:val="el-GR"/>
        </w:rPr>
        <w:t xml:space="preserve">Εξασφάλιση αποτελεσματικών υπηρεσιών κατά τη διάρκεια της πανδημίας- Σημαντικοί παράμετροι </w:t>
      </w:r>
    </w:p>
    <w:p w14:paraId="1EBB032B" w14:textId="77777777" w:rsidR="004D7062" w:rsidRPr="00D85A6E" w:rsidRDefault="004D7062" w:rsidP="00D85A6E">
      <w:pPr>
        <w:jc w:val="both"/>
        <w:rPr>
          <w:sz w:val="24"/>
          <w:szCs w:val="24"/>
          <w:lang w:val="el-GR"/>
        </w:rPr>
      </w:pPr>
      <w:r w:rsidRPr="00D85A6E">
        <w:rPr>
          <w:sz w:val="24"/>
          <w:szCs w:val="24"/>
          <w:lang w:val="el-GR"/>
        </w:rPr>
        <w:t>Οι υπηρεσίες θεραπείας και οι υπηρεσίες μείωσης της βλάβης  είναι βασικές υπηρεσίες δημόσιας υγείας, οι οποίες θα πρέπει να παραμείνουν σε λειτουργία υπό περιορισμένες συνθήκες.</w:t>
      </w:r>
    </w:p>
    <w:p w14:paraId="3D4E3E16" w14:textId="77777777" w:rsidR="00D85A6E" w:rsidRPr="00D85A6E" w:rsidRDefault="00D85A6E" w:rsidP="00D85A6E">
      <w:pPr>
        <w:jc w:val="both"/>
        <w:rPr>
          <w:sz w:val="24"/>
          <w:szCs w:val="24"/>
          <w:lang w:val="el-GR"/>
        </w:rPr>
      </w:pPr>
      <w:r w:rsidRPr="00D85A6E">
        <w:rPr>
          <w:sz w:val="24"/>
          <w:szCs w:val="24"/>
          <w:lang w:val="el-GR"/>
        </w:rPr>
        <w:t>Το έργο των προγραμμάτων Μείωσης της Βλάβης αποκτά πολύ μεγαλύτερο πεδίο και δεν πρέπει να επικεντρώνεται μόνο σε ενδοφλέβιους χρήστες αλλά γενικότερα σε όλα τα άτομα που κάνουν χρήση εξαρτησιογόνων ουσιών προς αποφυγή επιμόλυνσης τους όχι μόνο από HIV, Ηπατίτιδες, αλλά και από τον συγκεκριμένο ιό . Άλλωστε η επιμόλυνση μπορεί να επιτευχθεί πολύ πιο απλά  π.χ. και μέσω ενός τσιγάρου κάνναβης.</w:t>
      </w:r>
    </w:p>
    <w:p w14:paraId="412AB6FE" w14:textId="4F22576A" w:rsidR="004D7062" w:rsidRPr="00D85A6E" w:rsidRDefault="00D85A6E" w:rsidP="00D85A6E">
      <w:pPr>
        <w:jc w:val="both"/>
        <w:rPr>
          <w:sz w:val="24"/>
          <w:szCs w:val="24"/>
          <w:lang w:val="el-GR"/>
        </w:rPr>
      </w:pPr>
      <w:r w:rsidRPr="00D85A6E">
        <w:rPr>
          <w:sz w:val="24"/>
          <w:szCs w:val="24"/>
          <w:lang w:val="el-GR"/>
        </w:rPr>
        <w:t>Επιβάλλεται να αναπτυχθούν στρατηγικές επικοινωνίας για την κατάλληλη στοχοθέτηση διαφορετικών συμπεριφορών και ομάδων χρηστών συμπεριλαμβανομένων περιθωριοποιημένων ομάδων, όπως οι άστεγοι, καθώς και τα άτομα που κάνουν χρήση εξαρτησιογόνων ουσιών, ανεξαρτήτως της ουσίας χρήσης.</w:t>
      </w:r>
    </w:p>
    <w:p w14:paraId="5BF96C2C" w14:textId="559ACCF9" w:rsidR="00D85A6E" w:rsidRPr="00D85A6E" w:rsidRDefault="00D85A6E" w:rsidP="00D85A6E">
      <w:pPr>
        <w:jc w:val="both"/>
        <w:rPr>
          <w:sz w:val="24"/>
          <w:szCs w:val="24"/>
          <w:lang w:val="el-GR"/>
        </w:rPr>
      </w:pPr>
      <w:r w:rsidRPr="00D85A6E">
        <w:rPr>
          <w:sz w:val="24"/>
          <w:szCs w:val="24"/>
          <w:lang w:val="el-GR"/>
        </w:rPr>
        <w:t>Οι υπηρεσίες ενδέχεται να χρειαστεί να προγραμματίσουν προσωρινές εναλλακτικές λύσεις σε περίπτωση που απαιτείται κλείσιμο συγκεκριμένων δομών, όπως επισκέψεις στο σπίτι, τηλεφωνικές κλήσεις ή τηλεδιασκέψεις.</w:t>
      </w:r>
    </w:p>
    <w:p w14:paraId="45ADD124" w14:textId="1DEDF0A3" w:rsidR="00D85A6E" w:rsidRPr="00D85A6E" w:rsidRDefault="00D85A6E" w:rsidP="00D85A6E">
      <w:pPr>
        <w:jc w:val="both"/>
        <w:rPr>
          <w:sz w:val="24"/>
          <w:szCs w:val="24"/>
          <w:lang w:val="el-GR"/>
        </w:rPr>
      </w:pPr>
      <w:r w:rsidRPr="00D85A6E">
        <w:rPr>
          <w:sz w:val="24"/>
          <w:szCs w:val="24"/>
          <w:lang w:val="el-GR"/>
        </w:rPr>
        <w:t>Το Κέντρο Άμεσης Πρόσβασης και Μείωσης της Βλάβης «ΣΤΟΧΟΣ» συνεχίζει να προσφέρει τις ακόλουθες υπηρεσίες  κατά την διάρκεια της πανδημίας:  παροχή κουτιών με σύνεργα για ατομική χρήση, παροχή μασκών, παροχή ξηράς τροφής, διασύνδεση χρηστών με συμπτώματα του ιού με τις κατάλληλες υπηρεσίες και πληροφόρηση και υποστήριξη μέσω της Ανοικτής Γραμμής 1402.</w:t>
      </w:r>
    </w:p>
    <w:p w14:paraId="310EE5A4" w14:textId="29A69328" w:rsidR="00D85A6E" w:rsidRPr="00D85A6E" w:rsidRDefault="00D85A6E" w:rsidP="00D85A6E">
      <w:pPr>
        <w:jc w:val="both"/>
        <w:rPr>
          <w:sz w:val="24"/>
          <w:szCs w:val="24"/>
          <w:lang w:val="el-GR"/>
        </w:rPr>
      </w:pPr>
      <w:r w:rsidRPr="00D85A6E">
        <w:rPr>
          <w:sz w:val="24"/>
          <w:szCs w:val="24"/>
          <w:lang w:val="el-GR"/>
        </w:rPr>
        <w:t xml:space="preserve">Οι υπηρεσίες ημερήσιας φροντίδας και παραμονής στον χώρο του Κέντρου αναστέλλονται προσωρινά. </w:t>
      </w:r>
    </w:p>
    <w:p w14:paraId="76683BC5" w14:textId="77777777" w:rsidR="00D85A6E" w:rsidRPr="00D85A6E" w:rsidRDefault="00D85A6E" w:rsidP="00D85A6E">
      <w:pPr>
        <w:jc w:val="both"/>
        <w:rPr>
          <w:sz w:val="24"/>
          <w:szCs w:val="24"/>
          <w:lang w:val="el-GR"/>
        </w:rPr>
      </w:pPr>
    </w:p>
    <w:p w14:paraId="08FB7874" w14:textId="77777777" w:rsidR="00D85A6E" w:rsidRPr="00D85A6E" w:rsidRDefault="00D85A6E" w:rsidP="00D85A6E">
      <w:pPr>
        <w:jc w:val="both"/>
        <w:rPr>
          <w:sz w:val="24"/>
          <w:szCs w:val="24"/>
          <w:lang w:val="en-GB"/>
        </w:rPr>
      </w:pPr>
      <w:r w:rsidRPr="00D85A6E">
        <w:rPr>
          <w:sz w:val="24"/>
          <w:szCs w:val="24"/>
          <w:lang w:val="el-GR"/>
        </w:rPr>
        <w:t>Πηγές</w:t>
      </w:r>
      <w:r w:rsidRPr="00D85A6E">
        <w:rPr>
          <w:sz w:val="24"/>
          <w:szCs w:val="24"/>
          <w:lang w:val="en-GB"/>
        </w:rPr>
        <w:t xml:space="preserve">: </w:t>
      </w:r>
    </w:p>
    <w:p w14:paraId="3248B077" w14:textId="782473AD" w:rsidR="00D85A6E" w:rsidRPr="00D85A6E" w:rsidRDefault="00D85A6E" w:rsidP="00D85A6E">
      <w:pPr>
        <w:jc w:val="both"/>
        <w:rPr>
          <w:rStyle w:val="Hyperlink"/>
          <w:sz w:val="24"/>
          <w:szCs w:val="24"/>
          <w:lang w:val="en-GB"/>
        </w:rPr>
      </w:pPr>
      <w:r w:rsidRPr="00D85A6E">
        <w:rPr>
          <w:sz w:val="24"/>
          <w:szCs w:val="24"/>
          <w:lang w:val="en-GB"/>
        </w:rPr>
        <w:t xml:space="preserve">EMCDDA (2020) The implications of COVID-19 for people who use drugs (PWUD) and drug service providers. </w:t>
      </w:r>
      <w:hyperlink r:id="rId5" w:history="1">
        <w:r w:rsidRPr="00D85A6E">
          <w:rPr>
            <w:rStyle w:val="Hyperlink"/>
            <w:sz w:val="24"/>
            <w:szCs w:val="24"/>
            <w:lang w:val="en-GB"/>
          </w:rPr>
          <w:t>http://www.emcdda.europa.eu/publications/topic-overviews/covid-19-and-people-who-use-drugs_en</w:t>
        </w:r>
      </w:hyperlink>
    </w:p>
    <w:p w14:paraId="2976A2AB" w14:textId="77777777" w:rsidR="00D85A6E" w:rsidRPr="00D85A6E" w:rsidRDefault="00D85A6E" w:rsidP="00D85A6E">
      <w:pPr>
        <w:jc w:val="both"/>
        <w:rPr>
          <w:sz w:val="24"/>
          <w:szCs w:val="24"/>
          <w:lang w:val="en-GB"/>
        </w:rPr>
      </w:pPr>
    </w:p>
    <w:p w14:paraId="48D8312F" w14:textId="77777777" w:rsidR="00D85A6E" w:rsidRPr="00D85A6E" w:rsidRDefault="00D85A6E" w:rsidP="00D85A6E">
      <w:pPr>
        <w:jc w:val="both"/>
        <w:rPr>
          <w:sz w:val="24"/>
          <w:szCs w:val="24"/>
          <w:lang w:val="en-GB"/>
        </w:rPr>
      </w:pPr>
      <w:r w:rsidRPr="00D85A6E">
        <w:rPr>
          <w:sz w:val="24"/>
          <w:szCs w:val="24"/>
          <w:lang w:val="en-GB"/>
        </w:rPr>
        <w:t xml:space="preserve">Harm Reduction Coalition (2020) COVID-19 Guidance for People Who Use Drugs and Harm Reduction Programs. </w:t>
      </w:r>
      <w:hyperlink r:id="rId6" w:history="1">
        <w:r w:rsidRPr="00D85A6E">
          <w:rPr>
            <w:rStyle w:val="Hyperlink"/>
            <w:sz w:val="24"/>
            <w:szCs w:val="24"/>
            <w:lang w:val="en-GB"/>
          </w:rPr>
          <w:t>https://harmreduction.org/miscellaneous/covid-19-guidance-for-people-who-use-drugs-and-harm-reduction-programs/</w:t>
        </w:r>
      </w:hyperlink>
    </w:p>
    <w:p w14:paraId="4C35502A" w14:textId="77777777" w:rsidR="00D85A6E" w:rsidRPr="004D7062" w:rsidRDefault="00D85A6E" w:rsidP="004D7062">
      <w:pPr>
        <w:rPr>
          <w:sz w:val="24"/>
          <w:szCs w:val="24"/>
          <w:lang w:val="el-GR"/>
        </w:rPr>
      </w:pPr>
    </w:p>
    <w:sectPr w:rsidR="00D85A6E" w:rsidRPr="004D70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62A8B"/>
    <w:multiLevelType w:val="hybridMultilevel"/>
    <w:tmpl w:val="B60C79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BE23029"/>
    <w:multiLevelType w:val="hybridMultilevel"/>
    <w:tmpl w:val="77EE83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AC051E"/>
    <w:multiLevelType w:val="hybridMultilevel"/>
    <w:tmpl w:val="CD6088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F9B4BA7"/>
    <w:multiLevelType w:val="hybridMultilevel"/>
    <w:tmpl w:val="72547D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8570274"/>
    <w:multiLevelType w:val="hybridMultilevel"/>
    <w:tmpl w:val="90F454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CF23639"/>
    <w:multiLevelType w:val="hybridMultilevel"/>
    <w:tmpl w:val="D9F407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CB0186E"/>
    <w:multiLevelType w:val="hybridMultilevel"/>
    <w:tmpl w:val="32EA8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78"/>
    <w:rsid w:val="003632D3"/>
    <w:rsid w:val="004D7062"/>
    <w:rsid w:val="00806278"/>
    <w:rsid w:val="008157C6"/>
    <w:rsid w:val="008D7B85"/>
    <w:rsid w:val="00CB656D"/>
    <w:rsid w:val="00D85A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4C84"/>
  <w15:chartTrackingRefBased/>
  <w15:docId w15:val="{ED61931C-D086-460A-89BF-BC60444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78"/>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278"/>
    <w:pPr>
      <w:ind w:left="720"/>
      <w:contextualSpacing/>
    </w:pPr>
  </w:style>
  <w:style w:type="character" w:styleId="Hyperlink">
    <w:name w:val="Hyperlink"/>
    <w:basedOn w:val="DefaultParagraphFont"/>
    <w:uiPriority w:val="99"/>
    <w:unhideWhenUsed/>
    <w:rsid w:val="00D85A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mreduction.org/miscellaneous/covid-19-guidance-for-people-who-use-drugs-and-harm-reduction-programs/" TargetMode="External"/><Relationship Id="rId5" Type="http://schemas.openxmlformats.org/officeDocument/2006/relationships/hyperlink" Target="http://www.emcdda.europa.eu/publications/topic-overviews/covid-19-and-people-who-use-drugs_en"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6060</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pavlos foutoulis</dc:creator>
  <cp:keywords/>
  <dc:description/>
  <cp:lastModifiedBy>Marios Theofanoudes</cp:lastModifiedBy>
  <cp:revision>2</cp:revision>
  <dcterms:created xsi:type="dcterms:W3CDTF">2020-04-02T08:25:00Z</dcterms:created>
  <dcterms:modified xsi:type="dcterms:W3CDTF">2020-04-02T08:25:00Z</dcterms:modified>
</cp:coreProperties>
</file>