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FCE6E" w14:textId="34AEC956" w:rsidR="00EA5F1F" w:rsidRDefault="007139D0" w:rsidP="007139D0">
      <w:pPr>
        <w:jc w:val="center"/>
      </w:pPr>
      <w:r>
        <w:rPr>
          <w:noProof/>
        </w:rPr>
        <w:drawing>
          <wp:inline distT="0" distB="0" distL="0" distR="0" wp14:anchorId="630802B0" wp14:editId="455C0250">
            <wp:extent cx="2247900" cy="1466850"/>
            <wp:effectExtent l="0" t="0" r="0" b="0"/>
            <wp:docPr id="1"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4" descr="Logo, company name&#10;&#10;Description automatically generate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0" cy="1466850"/>
                    </a:xfrm>
                    <a:prstGeom prst="rect">
                      <a:avLst/>
                    </a:prstGeom>
                    <a:noFill/>
                    <a:ln>
                      <a:noFill/>
                    </a:ln>
                  </pic:spPr>
                </pic:pic>
              </a:graphicData>
            </a:graphic>
          </wp:inline>
        </w:drawing>
      </w:r>
    </w:p>
    <w:p w14:paraId="306EB738" w14:textId="2277A40E" w:rsidR="00656D07" w:rsidRDefault="00656D07" w:rsidP="007139D0">
      <w:pPr>
        <w:jc w:val="center"/>
      </w:pPr>
    </w:p>
    <w:p w14:paraId="62DD7637" w14:textId="70EBE365" w:rsidR="00656D07" w:rsidRPr="00656D07" w:rsidRDefault="00656D07" w:rsidP="007139D0">
      <w:pPr>
        <w:jc w:val="center"/>
        <w:rPr>
          <w:b/>
          <w:bCs/>
          <w:lang w:val="el-GR"/>
        </w:rPr>
      </w:pPr>
      <w:r w:rsidRPr="00656D07">
        <w:rPr>
          <w:b/>
          <w:bCs/>
          <w:lang w:val="el-GR"/>
        </w:rPr>
        <w:t>ΑΝΑΚΟΙΝΩΣΗ ΤΥΠΟΥ</w:t>
      </w:r>
    </w:p>
    <w:p w14:paraId="03D61DEA" w14:textId="48463DE6" w:rsidR="007139D0" w:rsidRDefault="007139D0" w:rsidP="007139D0">
      <w:pPr>
        <w:jc w:val="center"/>
      </w:pPr>
    </w:p>
    <w:p w14:paraId="603377AF" w14:textId="7DDA2A63" w:rsidR="007A1889" w:rsidRPr="0044668C" w:rsidRDefault="007139D0" w:rsidP="0044668C">
      <w:pPr>
        <w:spacing w:line="360" w:lineRule="auto"/>
        <w:jc w:val="both"/>
        <w:rPr>
          <w:rFonts w:ascii="Arial" w:hAnsi="Arial" w:cs="Arial"/>
          <w:lang w:val="el-GR"/>
        </w:rPr>
      </w:pPr>
      <w:r w:rsidRPr="0044668C">
        <w:rPr>
          <w:rFonts w:ascii="Arial" w:hAnsi="Arial" w:cs="Arial"/>
          <w:lang w:val="el-GR"/>
        </w:rPr>
        <w:t>Στις 24 Ιουνίου ο Πρόεδρος της ΑΑΕΚ, Δρ. Χρίστος Μηνά συμμετείχε στη συνάντηση του Διοικητικού Συμβουλίου του Ευρωπαϊκού Κέντρου Παρακολούθησης Ναρκωτικών και Τοξικομανίας (</w:t>
      </w:r>
      <w:r w:rsidRPr="0044668C">
        <w:rPr>
          <w:rFonts w:ascii="Arial" w:hAnsi="Arial" w:cs="Arial"/>
          <w:lang w:val="en-GB"/>
        </w:rPr>
        <w:t>EMCDDA</w:t>
      </w:r>
      <w:r w:rsidRPr="0044668C">
        <w:rPr>
          <w:rFonts w:ascii="Arial" w:hAnsi="Arial" w:cs="Arial"/>
          <w:lang w:val="el-GR"/>
        </w:rPr>
        <w:t xml:space="preserve">). Κατά τη συνάντηση, ο Πρόεδρος της ΑΑΕΚ στήριξε ενεργά τις πρωτοβουλίες του Ευρωπαϊκού Κέντρου ως προς την αναπροσαρμογή τόσο των πολιτικών, όσο και των τρόπων παρακολούθησης του φαινομένου των εξαρτησιογόνων ουσιών, </w:t>
      </w:r>
      <w:r w:rsidR="007A1889" w:rsidRPr="0044668C">
        <w:rPr>
          <w:rFonts w:ascii="Arial" w:hAnsi="Arial" w:cs="Arial"/>
          <w:lang w:val="el-GR"/>
        </w:rPr>
        <w:t xml:space="preserve">λαμβάνοντας υπόψη τις συνεχώς μεταβαλλόμενες κοινωνικές και τεχνολογικές συνθήκες. </w:t>
      </w:r>
    </w:p>
    <w:p w14:paraId="35A9AA20" w14:textId="77777777" w:rsidR="007A1889" w:rsidRPr="0044668C" w:rsidRDefault="007A1889" w:rsidP="0044668C">
      <w:pPr>
        <w:spacing w:line="360" w:lineRule="auto"/>
        <w:jc w:val="both"/>
        <w:rPr>
          <w:rFonts w:ascii="Arial" w:hAnsi="Arial" w:cs="Arial"/>
          <w:lang w:val="el-GR"/>
        </w:rPr>
      </w:pPr>
      <w:r w:rsidRPr="0044668C">
        <w:rPr>
          <w:rFonts w:ascii="Arial" w:hAnsi="Arial" w:cs="Arial"/>
          <w:lang w:val="el-GR"/>
        </w:rPr>
        <w:t xml:space="preserve">Επίσης, στήριξε την υιοθέτηση το Αναπτυξιακού Πλαισίου του Δικτύου </w:t>
      </w:r>
      <w:proofErr w:type="spellStart"/>
      <w:r w:rsidRPr="0044668C">
        <w:rPr>
          <w:rFonts w:ascii="Arial" w:hAnsi="Arial" w:cs="Arial"/>
          <w:lang w:val="en-GB"/>
        </w:rPr>
        <w:t>Reitox</w:t>
      </w:r>
      <w:proofErr w:type="spellEnd"/>
      <w:r w:rsidRPr="0044668C">
        <w:rPr>
          <w:rFonts w:ascii="Arial" w:hAnsi="Arial" w:cs="Arial"/>
          <w:lang w:val="el-GR"/>
        </w:rPr>
        <w:t>, το οποίο θέτει τους στόχους που πρέπει να επιτευχθούν από τα Εθνικά Εστιακά Σημεία μέχρι το έτος 2025, τονίζοντας παράλληλα την ανάγκη ενίσχυσης και στήριξης των Εθνικών Σημείων, έτσι ώστε αυτά να μπορέσουν να ανταποκριθούν στις αυξανόμενες απαιτήσεις.</w:t>
      </w:r>
    </w:p>
    <w:p w14:paraId="49C17A9E" w14:textId="39E34548" w:rsidR="007139D0" w:rsidRPr="0044668C" w:rsidRDefault="007A1889" w:rsidP="0044668C">
      <w:pPr>
        <w:spacing w:line="360" w:lineRule="auto"/>
        <w:jc w:val="both"/>
        <w:rPr>
          <w:rFonts w:ascii="Arial" w:hAnsi="Arial" w:cs="Arial"/>
          <w:lang w:val="el-GR"/>
        </w:rPr>
      </w:pPr>
      <w:r w:rsidRPr="0044668C">
        <w:rPr>
          <w:rFonts w:ascii="Arial" w:hAnsi="Arial" w:cs="Arial"/>
          <w:lang w:val="el-GR"/>
        </w:rPr>
        <w:t xml:space="preserve">Τέλος, μετά από σχετική εισήγηση του Προέδρου και των μελών της Αρχής, η υποψηφιότητα του κ. Στέλιου </w:t>
      </w:r>
      <w:proofErr w:type="spellStart"/>
      <w:r w:rsidRPr="0044668C">
        <w:rPr>
          <w:rFonts w:ascii="Arial" w:hAnsi="Arial" w:cs="Arial"/>
          <w:lang w:val="el-GR"/>
        </w:rPr>
        <w:t>Σεργίδη</w:t>
      </w:r>
      <w:proofErr w:type="spellEnd"/>
      <w:r w:rsidRPr="0044668C">
        <w:rPr>
          <w:rFonts w:ascii="Arial" w:hAnsi="Arial" w:cs="Arial"/>
          <w:lang w:val="el-GR"/>
        </w:rPr>
        <w:t xml:space="preserve"> για την Επιτροπή Προϋπολογισμού του Ευρωπαϊκού Κέντρου,  στηρίχτηκε ομόφωνα από όλα τα κράτη μέλη και την Ευρωπαϊκή Επιτροπή και</w:t>
      </w:r>
      <w:r w:rsidR="00E02223" w:rsidRPr="0044668C">
        <w:rPr>
          <w:rFonts w:ascii="Arial" w:hAnsi="Arial" w:cs="Arial"/>
          <w:lang w:val="el-GR"/>
        </w:rPr>
        <w:t xml:space="preserve"> η θητεία του ανανεώθηκε για την επόμενη τριετία. </w:t>
      </w:r>
      <w:r w:rsidRPr="0044668C">
        <w:rPr>
          <w:rFonts w:ascii="Arial" w:hAnsi="Arial" w:cs="Arial"/>
          <w:lang w:val="el-GR"/>
        </w:rPr>
        <w:t xml:space="preserve"> </w:t>
      </w:r>
    </w:p>
    <w:sectPr w:rsidR="007139D0" w:rsidRPr="004466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D0"/>
    <w:rsid w:val="0044668C"/>
    <w:rsid w:val="00656D07"/>
    <w:rsid w:val="007139D0"/>
    <w:rsid w:val="007A1889"/>
    <w:rsid w:val="00C41608"/>
    <w:rsid w:val="00E02223"/>
    <w:rsid w:val="00EA5F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59F1"/>
  <w15:chartTrackingRefBased/>
  <w15:docId w15:val="{BC1261EF-3A97-40FA-98BA-5ADF9C2B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Yiasemi</dc:creator>
  <cp:keywords/>
  <dc:description/>
  <cp:lastModifiedBy>Elena Demosthenous</cp:lastModifiedBy>
  <cp:revision>2</cp:revision>
  <dcterms:created xsi:type="dcterms:W3CDTF">2021-07-01T10:03:00Z</dcterms:created>
  <dcterms:modified xsi:type="dcterms:W3CDTF">2021-07-01T10:03:00Z</dcterms:modified>
</cp:coreProperties>
</file>